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53FB5" w14:textId="77777777" w:rsidR="00A22769" w:rsidRPr="00AB6ED1" w:rsidRDefault="00A22769" w:rsidP="00A22769">
      <w:pPr>
        <w:shd w:val="clear" w:color="auto" w:fill="FFFFFF"/>
        <w:spacing w:before="300" w:after="150"/>
        <w:jc w:val="both"/>
        <w:outlineLvl w:val="0"/>
        <w:rPr>
          <w:rFonts w:ascii="Arial" w:hAnsi="Arial" w:cs="Arial"/>
          <w:b/>
          <w:bCs/>
          <w:color w:val="312F2F"/>
          <w:kern w:val="36"/>
          <w:sz w:val="48"/>
          <w:szCs w:val="48"/>
        </w:rPr>
      </w:pPr>
      <w:r>
        <w:rPr>
          <w:rFonts w:ascii="Arial" w:hAnsi="Arial" w:cs="Arial"/>
          <w:b/>
          <w:bCs/>
          <w:color w:val="312F2F"/>
          <w:kern w:val="36"/>
          <w:sz w:val="48"/>
          <w:szCs w:val="48"/>
        </w:rPr>
        <w:t>Дина Комерс</w:t>
      </w:r>
      <w:r w:rsidRPr="00BA268F">
        <w:rPr>
          <w:rFonts w:ascii="Arial" w:hAnsi="Arial" w:cs="Arial"/>
          <w:b/>
          <w:bCs/>
          <w:color w:val="312F2F"/>
          <w:kern w:val="36"/>
          <w:sz w:val="48"/>
          <w:szCs w:val="48"/>
        </w:rPr>
        <w:t xml:space="preserve"> ООД</w:t>
      </w:r>
      <w:r>
        <w:rPr>
          <w:rFonts w:ascii="Arial" w:hAnsi="Arial" w:cs="Arial"/>
          <w:b/>
          <w:bCs/>
          <w:color w:val="312F2F"/>
          <w:kern w:val="36"/>
          <w:sz w:val="48"/>
          <w:szCs w:val="48"/>
        </w:rPr>
        <w:t xml:space="preserve"> </w:t>
      </w:r>
      <w:r w:rsidRPr="00AB6ED1">
        <w:rPr>
          <w:rFonts w:ascii="Arial" w:hAnsi="Arial" w:cs="Arial"/>
          <w:b/>
          <w:bCs/>
          <w:color w:val="312F2F"/>
          <w:kern w:val="36"/>
          <w:sz w:val="48"/>
          <w:szCs w:val="48"/>
        </w:rPr>
        <w:t>стартира изпълнението на проект “</w:t>
      </w:r>
      <w:r w:rsidRPr="002738EA">
        <w:t xml:space="preserve"> </w:t>
      </w:r>
      <w:r w:rsidRPr="00794717">
        <w:rPr>
          <w:rFonts w:ascii="Arial" w:hAnsi="Arial" w:cs="Arial"/>
          <w:b/>
          <w:bCs/>
          <w:color w:val="312F2F"/>
          <w:kern w:val="36"/>
          <w:sz w:val="48"/>
          <w:szCs w:val="48"/>
          <w:lang w:val="ru-RU"/>
        </w:rPr>
        <w:t xml:space="preserve">Технологична модернизация в </w:t>
      </w:r>
      <w:proofErr w:type="spellStart"/>
      <w:r w:rsidRPr="00794717">
        <w:rPr>
          <w:rFonts w:ascii="Arial" w:hAnsi="Arial" w:cs="Arial"/>
          <w:b/>
          <w:bCs/>
          <w:color w:val="312F2F"/>
          <w:kern w:val="36"/>
          <w:sz w:val="48"/>
          <w:szCs w:val="48"/>
          <w:lang w:val="ru-RU"/>
        </w:rPr>
        <w:t>предприятието</w:t>
      </w:r>
      <w:proofErr w:type="spellEnd"/>
      <w:r w:rsidRPr="00AB6ED1">
        <w:rPr>
          <w:rFonts w:ascii="Arial" w:hAnsi="Arial" w:cs="Arial"/>
          <w:b/>
          <w:bCs/>
          <w:color w:val="312F2F"/>
          <w:kern w:val="36"/>
          <w:sz w:val="48"/>
          <w:szCs w:val="48"/>
        </w:rPr>
        <w:t>”</w:t>
      </w:r>
    </w:p>
    <w:p w14:paraId="0779F912" w14:textId="77777777" w:rsidR="00A22769" w:rsidRDefault="00A22769" w:rsidP="00A22769">
      <w:pPr>
        <w:shd w:val="clear" w:color="auto" w:fill="FFFFFF"/>
        <w:spacing w:before="300" w:after="150"/>
        <w:outlineLvl w:val="0"/>
        <w:rPr>
          <w:rFonts w:ascii="Arial" w:hAnsi="Arial" w:cs="Arial"/>
          <w:b/>
          <w:bCs/>
          <w:color w:val="312F2F"/>
          <w:kern w:val="36"/>
          <w:sz w:val="54"/>
          <w:szCs w:val="54"/>
        </w:rPr>
      </w:pPr>
    </w:p>
    <w:p w14:paraId="6D54D3BF" w14:textId="77777777" w:rsidR="00A22769" w:rsidRDefault="00A22769" w:rsidP="00A22769">
      <w:pPr>
        <w:pStyle w:val="lead"/>
        <w:shd w:val="clear" w:color="auto" w:fill="FFFFFF"/>
        <w:spacing w:after="300"/>
        <w:jc w:val="both"/>
        <w:rPr>
          <w:rFonts w:ascii="Helvetica" w:hAnsi="Helvetica" w:cs="Helvetica"/>
          <w:color w:val="312F2F"/>
          <w:sz w:val="32"/>
          <w:szCs w:val="32"/>
        </w:rPr>
      </w:pPr>
      <w:r>
        <w:rPr>
          <w:rFonts w:ascii="Helvetica" w:hAnsi="Helvetica" w:cs="Helvetica"/>
          <w:color w:val="312F2F"/>
          <w:sz w:val="32"/>
          <w:szCs w:val="32"/>
        </w:rPr>
        <w:t xml:space="preserve">Проектът се изпълнява по Национален План за Възстановяване и Устойчивост, Приоритетна ос </w:t>
      </w:r>
      <w:r w:rsidRPr="00C22BF0">
        <w:rPr>
          <w:rFonts w:ascii="Helvetica" w:hAnsi="Helvetica" w:cs="Helvetica"/>
          <w:color w:val="312F2F"/>
          <w:sz w:val="32"/>
          <w:szCs w:val="32"/>
        </w:rPr>
        <w:t>Интелигентна индустрия</w:t>
      </w:r>
      <w:r>
        <w:rPr>
          <w:rFonts w:ascii="Helvetica" w:hAnsi="Helvetica" w:cs="Helvetica"/>
          <w:color w:val="312F2F"/>
          <w:sz w:val="32"/>
          <w:szCs w:val="32"/>
        </w:rPr>
        <w:t xml:space="preserve">, процедура </w:t>
      </w:r>
      <w:bookmarkStart w:id="0" w:name="_Hlk115164872"/>
      <w:r w:rsidRPr="00B3016C">
        <w:rPr>
          <w:rFonts w:ascii="Helvetica" w:hAnsi="Helvetica" w:cs="Helvetica"/>
          <w:color w:val="312F2F"/>
          <w:sz w:val="32"/>
          <w:szCs w:val="32"/>
        </w:rPr>
        <w:t>BG-RRP-3.004</w:t>
      </w:r>
      <w:r>
        <w:rPr>
          <w:rFonts w:ascii="Helvetica" w:hAnsi="Helvetica" w:cs="Helvetica"/>
          <w:color w:val="312F2F"/>
          <w:sz w:val="32"/>
          <w:szCs w:val="32"/>
        </w:rPr>
        <w:t xml:space="preserve"> </w:t>
      </w:r>
      <w:bookmarkStart w:id="1" w:name="_Hlk115164820"/>
      <w:r w:rsidRPr="002738EA">
        <w:rPr>
          <w:rFonts w:ascii="Helvetica" w:hAnsi="Helvetica" w:cs="Helvetica"/>
          <w:color w:val="312F2F"/>
          <w:sz w:val="32"/>
          <w:szCs w:val="32"/>
        </w:rPr>
        <w:t>„</w:t>
      </w:r>
      <w:r>
        <w:rPr>
          <w:rFonts w:ascii="Helvetica" w:hAnsi="Helvetica" w:cs="Helvetica"/>
          <w:color w:val="312F2F"/>
          <w:sz w:val="32"/>
          <w:szCs w:val="32"/>
        </w:rPr>
        <w:t>Технологична модернизация</w:t>
      </w:r>
      <w:r w:rsidRPr="002738EA">
        <w:rPr>
          <w:rFonts w:ascii="Helvetica" w:hAnsi="Helvetica" w:cs="Helvetica"/>
          <w:color w:val="312F2F"/>
          <w:sz w:val="32"/>
          <w:szCs w:val="32"/>
        </w:rPr>
        <w:t>“</w:t>
      </w:r>
      <w:bookmarkEnd w:id="0"/>
      <w:bookmarkEnd w:id="1"/>
      <w:r>
        <w:rPr>
          <w:rFonts w:ascii="Helvetica" w:hAnsi="Helvetica" w:cs="Helvetica"/>
          <w:color w:val="312F2F"/>
          <w:sz w:val="32"/>
          <w:szCs w:val="32"/>
        </w:rPr>
        <w:t xml:space="preserve"> от крайния получател Дина Комерс</w:t>
      </w:r>
      <w:r w:rsidRPr="00BA268F">
        <w:rPr>
          <w:rFonts w:ascii="Helvetica" w:hAnsi="Helvetica" w:cs="Helvetica"/>
          <w:color w:val="312F2F"/>
          <w:sz w:val="32"/>
          <w:szCs w:val="32"/>
        </w:rPr>
        <w:t xml:space="preserve"> ООД</w:t>
      </w:r>
    </w:p>
    <w:p w14:paraId="6A4C26AB" w14:textId="77777777" w:rsidR="00A22769" w:rsidRDefault="00A22769" w:rsidP="00A2276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12F2F"/>
          <w:sz w:val="21"/>
          <w:szCs w:val="21"/>
        </w:rPr>
      </w:pPr>
    </w:p>
    <w:p w14:paraId="067457B3" w14:textId="77777777" w:rsidR="00A22769" w:rsidRDefault="00A22769" w:rsidP="00A2276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12F2F"/>
          <w:sz w:val="21"/>
          <w:szCs w:val="21"/>
        </w:rPr>
      </w:pPr>
      <w:r>
        <w:rPr>
          <w:rFonts w:ascii="Helvetica" w:hAnsi="Helvetica" w:cs="Helvetica"/>
          <w:color w:val="312F2F"/>
          <w:sz w:val="21"/>
          <w:szCs w:val="21"/>
        </w:rPr>
        <w:t>От 10.04.2023 г. Дина Комерс</w:t>
      </w:r>
      <w:r w:rsidRPr="001A3A46">
        <w:rPr>
          <w:rFonts w:ascii="Helvetica" w:hAnsi="Helvetica" w:cs="Helvetica"/>
          <w:color w:val="312F2F"/>
          <w:sz w:val="21"/>
          <w:szCs w:val="21"/>
        </w:rPr>
        <w:t xml:space="preserve"> ООД </w:t>
      </w:r>
      <w:r>
        <w:rPr>
          <w:rFonts w:ascii="Helvetica" w:hAnsi="Helvetica" w:cs="Helvetica"/>
          <w:color w:val="312F2F"/>
          <w:sz w:val="21"/>
          <w:szCs w:val="21"/>
        </w:rPr>
        <w:t xml:space="preserve">започна изпълнението на проект </w:t>
      </w:r>
      <w:r w:rsidRPr="002738EA">
        <w:rPr>
          <w:rFonts w:ascii="Helvetica" w:hAnsi="Helvetica" w:cs="Helvetica"/>
          <w:color w:val="312F2F"/>
          <w:sz w:val="21"/>
          <w:szCs w:val="21"/>
        </w:rPr>
        <w:t>„</w:t>
      </w:r>
      <w:r>
        <w:rPr>
          <w:rFonts w:ascii="Helvetica" w:hAnsi="Helvetica" w:cs="Helvetica"/>
          <w:color w:val="312F2F"/>
          <w:sz w:val="21"/>
          <w:szCs w:val="21"/>
        </w:rPr>
        <w:t>Технологична модернизация в предприятието</w:t>
      </w:r>
      <w:r w:rsidRPr="002738EA">
        <w:rPr>
          <w:rFonts w:ascii="Helvetica" w:hAnsi="Helvetica" w:cs="Helvetica"/>
          <w:color w:val="312F2F"/>
          <w:sz w:val="21"/>
          <w:szCs w:val="21"/>
        </w:rPr>
        <w:t>“</w:t>
      </w:r>
      <w:r>
        <w:rPr>
          <w:rFonts w:ascii="Helvetica" w:hAnsi="Helvetica" w:cs="Helvetica"/>
          <w:color w:val="312F2F"/>
          <w:sz w:val="21"/>
          <w:szCs w:val="21"/>
        </w:rPr>
        <w:t xml:space="preserve"> по Договор за финансиране № </w:t>
      </w:r>
      <w:r w:rsidRPr="00593277">
        <w:rPr>
          <w:rFonts w:ascii="Helvetica" w:hAnsi="Helvetica" w:cs="Helvetica"/>
          <w:color w:val="312F2F"/>
          <w:sz w:val="21"/>
          <w:szCs w:val="21"/>
        </w:rPr>
        <w:t>BG-RRP-3.004-</w:t>
      </w:r>
      <w:r>
        <w:rPr>
          <w:rFonts w:ascii="Helvetica" w:hAnsi="Helvetica" w:cs="Helvetica"/>
          <w:color w:val="312F2F"/>
          <w:sz w:val="21"/>
          <w:szCs w:val="21"/>
        </w:rPr>
        <w:t>2116</w:t>
      </w:r>
      <w:r w:rsidRPr="00593277">
        <w:rPr>
          <w:rFonts w:ascii="Helvetica" w:hAnsi="Helvetica" w:cs="Helvetica"/>
          <w:color w:val="312F2F"/>
          <w:sz w:val="21"/>
          <w:szCs w:val="21"/>
        </w:rPr>
        <w:t>-C01</w:t>
      </w:r>
      <w:r>
        <w:rPr>
          <w:rFonts w:ascii="Helvetica" w:hAnsi="Helvetica" w:cs="Helvetica"/>
          <w:color w:val="312F2F"/>
          <w:sz w:val="21"/>
          <w:szCs w:val="21"/>
        </w:rPr>
        <w:t xml:space="preserve"> по процедура </w:t>
      </w:r>
      <w:r w:rsidRPr="00593277">
        <w:rPr>
          <w:rFonts w:ascii="Helvetica" w:hAnsi="Helvetica" w:cs="Helvetica"/>
          <w:color w:val="312F2F"/>
          <w:sz w:val="21"/>
          <w:szCs w:val="21"/>
        </w:rPr>
        <w:t>BG-RRP-3.004 „Технологична модернизация“</w:t>
      </w:r>
      <w:r>
        <w:rPr>
          <w:rFonts w:ascii="Helvetica" w:hAnsi="Helvetica" w:cs="Helvetica"/>
          <w:color w:val="312F2F"/>
          <w:sz w:val="21"/>
          <w:szCs w:val="21"/>
        </w:rPr>
        <w:t>.</w:t>
      </w:r>
    </w:p>
    <w:p w14:paraId="38551EE2" w14:textId="77777777" w:rsidR="00A22769" w:rsidRDefault="00A22769" w:rsidP="00A2276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12F2F"/>
          <w:sz w:val="21"/>
          <w:szCs w:val="21"/>
        </w:rPr>
      </w:pPr>
      <w:r>
        <w:rPr>
          <w:rFonts w:ascii="Helvetica" w:hAnsi="Helvetica" w:cs="Helvetica"/>
          <w:color w:val="312F2F"/>
          <w:sz w:val="21"/>
          <w:szCs w:val="21"/>
        </w:rPr>
        <w:t xml:space="preserve">Проектът ще се осъществи в гр. Асеновград с финансовата подкрепа на </w:t>
      </w:r>
      <w:bookmarkStart w:id="2" w:name="_Hlk115165185"/>
      <w:r>
        <w:rPr>
          <w:rFonts w:ascii="Helvetica" w:hAnsi="Helvetica" w:cs="Helvetica"/>
          <w:color w:val="312F2F"/>
          <w:sz w:val="21"/>
          <w:szCs w:val="21"/>
        </w:rPr>
        <w:t>ЕС</w:t>
      </w:r>
      <w:r w:rsidRPr="00617AC1">
        <w:rPr>
          <w:rFonts w:ascii="Helvetica" w:hAnsi="Helvetica" w:cs="Helvetica"/>
          <w:color w:val="312F2F"/>
          <w:sz w:val="21"/>
          <w:szCs w:val="21"/>
        </w:rPr>
        <w:t xml:space="preserve"> по линия на </w:t>
      </w:r>
      <w:r>
        <w:rPr>
          <w:rFonts w:ascii="Helvetica" w:hAnsi="Helvetica" w:cs="Helvetica"/>
          <w:color w:val="312F2F"/>
          <w:sz w:val="21"/>
          <w:szCs w:val="21"/>
          <w:lang w:val="en-US"/>
        </w:rPr>
        <w:t>Next Generation</w:t>
      </w:r>
      <w:r w:rsidRPr="00617AC1">
        <w:rPr>
          <w:rFonts w:ascii="Helvetica" w:hAnsi="Helvetica" w:cs="Helvetica"/>
          <w:color w:val="312F2F"/>
          <w:sz w:val="21"/>
          <w:szCs w:val="21"/>
        </w:rPr>
        <w:t>-EU</w:t>
      </w:r>
      <w:r>
        <w:rPr>
          <w:rFonts w:ascii="Helvetica" w:hAnsi="Helvetica" w:cs="Helvetica"/>
          <w:color w:val="312F2F"/>
          <w:sz w:val="21"/>
          <w:szCs w:val="21"/>
        </w:rPr>
        <w:t xml:space="preserve"> </w:t>
      </w:r>
      <w:r w:rsidRPr="00617AC1">
        <w:rPr>
          <w:rFonts w:ascii="Helvetica" w:hAnsi="Helvetica" w:cs="Helvetica"/>
          <w:color w:val="312F2F"/>
          <w:sz w:val="21"/>
          <w:szCs w:val="21"/>
        </w:rPr>
        <w:t xml:space="preserve">чрез </w:t>
      </w:r>
      <w:r>
        <w:rPr>
          <w:rFonts w:ascii="Helvetica" w:hAnsi="Helvetica" w:cs="Helvetica"/>
          <w:color w:val="312F2F"/>
          <w:sz w:val="21"/>
          <w:szCs w:val="21"/>
        </w:rPr>
        <w:t>Национален план за възстановяване и устойчивост</w:t>
      </w:r>
      <w:bookmarkEnd w:id="2"/>
      <w:r>
        <w:rPr>
          <w:rFonts w:ascii="Helvetica" w:hAnsi="Helvetica" w:cs="Helvetica"/>
          <w:color w:val="312F2F"/>
          <w:sz w:val="21"/>
          <w:szCs w:val="21"/>
        </w:rPr>
        <w:t>.</w:t>
      </w:r>
    </w:p>
    <w:p w14:paraId="348E8810" w14:textId="71C20A0B" w:rsidR="00A22769" w:rsidRDefault="00A22769" w:rsidP="00A2276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12F2F"/>
          <w:sz w:val="21"/>
          <w:szCs w:val="21"/>
        </w:rPr>
      </w:pPr>
      <w:r>
        <w:rPr>
          <w:rFonts w:ascii="Helvetica" w:hAnsi="Helvetica" w:cs="Helvetica"/>
          <w:color w:val="312F2F"/>
          <w:sz w:val="21"/>
          <w:szCs w:val="21"/>
        </w:rPr>
        <w:t xml:space="preserve">Планираната продължителност е 12 месеца, а стойността на целия проект е в размер </w:t>
      </w:r>
      <w:r w:rsidRPr="00525DA9">
        <w:rPr>
          <w:rFonts w:ascii="Helvetica" w:hAnsi="Helvetica" w:cs="Helvetica"/>
          <w:color w:val="312F2F"/>
          <w:sz w:val="21"/>
          <w:szCs w:val="21"/>
        </w:rPr>
        <w:t>479 745.00</w:t>
      </w:r>
      <w:r>
        <w:rPr>
          <w:rFonts w:ascii="Helvetica" w:hAnsi="Helvetica" w:cs="Helvetica"/>
          <w:color w:val="312F2F"/>
          <w:sz w:val="21"/>
          <w:szCs w:val="21"/>
        </w:rPr>
        <w:t xml:space="preserve"> лв., от които </w:t>
      </w:r>
      <w:r w:rsidRPr="00525DA9">
        <w:rPr>
          <w:rFonts w:ascii="Helvetica" w:hAnsi="Helvetica" w:cs="Helvetica"/>
          <w:color w:val="312F2F"/>
          <w:sz w:val="21"/>
          <w:szCs w:val="21"/>
        </w:rPr>
        <w:t>239 872.50</w:t>
      </w:r>
      <w:r>
        <w:rPr>
          <w:rFonts w:ascii="Helvetica" w:hAnsi="Helvetica" w:cs="Helvetica"/>
          <w:color w:val="312F2F"/>
          <w:sz w:val="21"/>
          <w:szCs w:val="21"/>
        </w:rPr>
        <w:t xml:space="preserve"> лв. </w:t>
      </w:r>
      <w:r>
        <w:rPr>
          <w:rFonts w:ascii="Helvetica" w:hAnsi="Helvetica" w:cs="Helvetica"/>
          <w:color w:val="312F2F"/>
          <w:sz w:val="21"/>
          <w:szCs w:val="21"/>
        </w:rPr>
        <w:t>безвъзмездно</w:t>
      </w:r>
      <w:r>
        <w:rPr>
          <w:rFonts w:ascii="Helvetica" w:hAnsi="Helvetica" w:cs="Helvetica"/>
          <w:color w:val="312F2F"/>
          <w:sz w:val="21"/>
          <w:szCs w:val="21"/>
        </w:rPr>
        <w:t xml:space="preserve"> (МВУ) и </w:t>
      </w:r>
      <w:r w:rsidRPr="00525DA9">
        <w:rPr>
          <w:rFonts w:ascii="Roboto" w:hAnsi="Roboto"/>
          <w:color w:val="333333"/>
          <w:sz w:val="23"/>
          <w:szCs w:val="23"/>
          <w:shd w:val="clear" w:color="auto" w:fill="FFFFFF"/>
        </w:rPr>
        <w:t xml:space="preserve">239 872.50 </w:t>
      </w:r>
      <w:r>
        <w:rPr>
          <w:rFonts w:ascii="Helvetica" w:hAnsi="Helvetica" w:cs="Helvetica"/>
          <w:color w:val="312F2F"/>
          <w:sz w:val="21"/>
          <w:szCs w:val="21"/>
        </w:rPr>
        <w:t>лв. собствено съфинансиране.</w:t>
      </w:r>
    </w:p>
    <w:p w14:paraId="5B069DFC" w14:textId="77777777" w:rsidR="00A22769" w:rsidRPr="002C4CF4" w:rsidRDefault="00A22769" w:rsidP="00A22769">
      <w:pPr>
        <w:pStyle w:val="NormalWeb"/>
        <w:shd w:val="clear" w:color="auto" w:fill="FFFFFF"/>
        <w:spacing w:after="150"/>
        <w:jc w:val="both"/>
        <w:rPr>
          <w:rFonts w:ascii="Helvetica" w:hAnsi="Helvetica" w:cs="Helvetica"/>
          <w:color w:val="312F2F"/>
          <w:sz w:val="21"/>
          <w:szCs w:val="21"/>
        </w:rPr>
      </w:pPr>
      <w:r>
        <w:rPr>
          <w:rFonts w:ascii="Helvetica" w:hAnsi="Helvetica" w:cs="Helvetica"/>
          <w:color w:val="312F2F"/>
          <w:sz w:val="21"/>
          <w:szCs w:val="21"/>
        </w:rPr>
        <w:t>Целта на проекта е п</w:t>
      </w:r>
      <w:r w:rsidRPr="009B6FCC">
        <w:rPr>
          <w:rFonts w:ascii="Helvetica" w:hAnsi="Helvetica" w:cs="Helvetica"/>
          <w:color w:val="312F2F"/>
          <w:sz w:val="21"/>
          <w:szCs w:val="21"/>
        </w:rPr>
        <w:t>редоставяне на фокусирана подкрепа на българските малки и</w:t>
      </w:r>
      <w:r>
        <w:rPr>
          <w:rFonts w:ascii="Helvetica" w:hAnsi="Helvetica" w:cs="Helvetica"/>
          <w:color w:val="312F2F"/>
          <w:sz w:val="21"/>
          <w:szCs w:val="21"/>
        </w:rPr>
        <w:t xml:space="preserve"> </w:t>
      </w:r>
      <w:r w:rsidRPr="009B6FCC">
        <w:rPr>
          <w:rFonts w:ascii="Helvetica" w:hAnsi="Helvetica" w:cs="Helvetica"/>
          <w:color w:val="312F2F"/>
          <w:sz w:val="21"/>
          <w:szCs w:val="21"/>
        </w:rPr>
        <w:t xml:space="preserve">средни предприятия за </w:t>
      </w:r>
      <w:r w:rsidRPr="002C4CF4">
        <w:rPr>
          <w:rFonts w:ascii="Helvetica" w:hAnsi="Helvetica" w:cs="Helvetica"/>
          <w:color w:val="312F2F"/>
          <w:sz w:val="21"/>
          <w:szCs w:val="21"/>
        </w:rPr>
        <w:t xml:space="preserve">повишаване на конкурентоспособността </w:t>
      </w:r>
      <w:r>
        <w:rPr>
          <w:rFonts w:ascii="Helvetica" w:hAnsi="Helvetica" w:cs="Helvetica"/>
          <w:color w:val="312F2F"/>
          <w:sz w:val="21"/>
          <w:szCs w:val="21"/>
        </w:rPr>
        <w:t>им</w:t>
      </w:r>
      <w:r w:rsidRPr="002C4CF4">
        <w:rPr>
          <w:rFonts w:ascii="Helvetica" w:hAnsi="Helvetica" w:cs="Helvetica"/>
          <w:color w:val="312F2F"/>
          <w:sz w:val="21"/>
          <w:szCs w:val="21"/>
        </w:rPr>
        <w:t xml:space="preserve"> и подобряване на пазарните й позиции. </w:t>
      </w:r>
      <w:r>
        <w:rPr>
          <w:rFonts w:ascii="Helvetica" w:hAnsi="Helvetica" w:cs="Helvetica"/>
          <w:color w:val="312F2F"/>
          <w:sz w:val="21"/>
          <w:szCs w:val="21"/>
        </w:rPr>
        <w:t>Проекта цели да п</w:t>
      </w:r>
      <w:r w:rsidRPr="002C4CF4">
        <w:rPr>
          <w:rFonts w:ascii="Helvetica" w:hAnsi="Helvetica" w:cs="Helvetica"/>
          <w:color w:val="312F2F"/>
          <w:sz w:val="21"/>
          <w:szCs w:val="21"/>
        </w:rPr>
        <w:t>остигне следните специфични цели:</w:t>
      </w:r>
    </w:p>
    <w:p w14:paraId="27E7B406" w14:textId="77777777" w:rsidR="00A22769" w:rsidRPr="00501094" w:rsidRDefault="00A22769" w:rsidP="00A22769">
      <w:pPr>
        <w:rPr>
          <w:rFonts w:ascii="Helvetica" w:hAnsi="Helvetica" w:cs="Helvetica"/>
          <w:color w:val="312F2F"/>
          <w:sz w:val="21"/>
          <w:szCs w:val="21"/>
        </w:rPr>
      </w:pPr>
      <w:r w:rsidRPr="00501094">
        <w:rPr>
          <w:rFonts w:ascii="Helvetica" w:hAnsi="Helvetica" w:cs="Helvetica"/>
          <w:color w:val="312F2F"/>
          <w:sz w:val="21"/>
          <w:szCs w:val="21"/>
        </w:rPr>
        <w:t>- цифровизация на производствения процес чрез оптимизация на отделните етапи на производство, в резултат на програмното управление и автоматизираните функции на новото оборудване;</w:t>
      </w:r>
    </w:p>
    <w:p w14:paraId="7EF21E19" w14:textId="77777777" w:rsidR="00A22769" w:rsidRDefault="00A22769" w:rsidP="00A22769">
      <w:r w:rsidRPr="00501094">
        <w:rPr>
          <w:rFonts w:ascii="Helvetica" w:hAnsi="Helvetica" w:cs="Helvetica"/>
          <w:color w:val="312F2F"/>
          <w:sz w:val="21"/>
          <w:szCs w:val="21"/>
        </w:rPr>
        <w:t>- разширяване на капацитета на производство чрез по-големия капацитет на новите машини, по-кратко време за извършване на една операция и съответно изработка на един продукт поради окрупняване на няколко производствени процеса и по-високата ефективност на машините.</w:t>
      </w:r>
    </w:p>
    <w:p w14:paraId="7F77C6B4" w14:textId="77777777" w:rsidR="00A328EE" w:rsidRDefault="00A328EE"/>
    <w:sectPr w:rsidR="00A328EE" w:rsidSect="00C141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7C6B7" w14:textId="77777777" w:rsidR="00745DD2" w:rsidRDefault="00745DD2" w:rsidP="00C1419C">
      <w:pPr>
        <w:spacing w:after="0" w:line="240" w:lineRule="auto"/>
      </w:pPr>
      <w:r>
        <w:separator/>
      </w:r>
    </w:p>
  </w:endnote>
  <w:endnote w:type="continuationSeparator" w:id="0">
    <w:p w14:paraId="7F77C6B8" w14:textId="77777777" w:rsidR="00745DD2" w:rsidRDefault="00745DD2" w:rsidP="00C14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838AB" w14:textId="77777777" w:rsidR="00AC0A37" w:rsidRDefault="00AC0A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AA1C4" w14:textId="77777777" w:rsidR="00873F7C" w:rsidRDefault="00873F7C" w:rsidP="00873F7C">
    <w:pPr>
      <w:pStyle w:val="Footer"/>
      <w:jc w:val="center"/>
      <w:rPr>
        <w:i/>
        <w:lang w:val="en-US"/>
      </w:rPr>
    </w:pPr>
    <w:r>
      <w:rPr>
        <w:i/>
      </w:rPr>
      <w:t>----------------------------------</w:t>
    </w:r>
    <w:r>
      <w:rPr>
        <w:i/>
        <w:lang w:val="en-US"/>
      </w:rPr>
      <w:t>---</w:t>
    </w:r>
    <w:r>
      <w:rPr>
        <w:i/>
      </w:rPr>
      <w:t xml:space="preserve">----------------- </w:t>
    </w:r>
    <w:hyperlink r:id="rId1" w:history="1">
      <w:r w:rsidRPr="00A705CC">
        <w:rPr>
          <w:rStyle w:val="Hyperlink"/>
          <w:i/>
          <w:lang w:val="en-US"/>
        </w:rPr>
        <w:t>www.eufunds.bg</w:t>
      </w:r>
    </w:hyperlink>
    <w:r>
      <w:rPr>
        <w:i/>
        <w:lang w:val="en-US"/>
      </w:rPr>
      <w:t xml:space="preserve"> ------------------------------------------------------</w:t>
    </w:r>
  </w:p>
  <w:p w14:paraId="73AC9B37" w14:textId="77777777" w:rsidR="00873F7C" w:rsidRPr="0098296B" w:rsidRDefault="00873F7C" w:rsidP="00873F7C">
    <w:pPr>
      <w:pStyle w:val="Footer"/>
      <w:jc w:val="center"/>
      <w:rPr>
        <w:i/>
        <w:sz w:val="12"/>
        <w:lang w:val="en-US"/>
      </w:rPr>
    </w:pPr>
  </w:p>
  <w:p w14:paraId="57B0310F" w14:textId="5265CDDB" w:rsidR="00873F7C" w:rsidRPr="00873F7C" w:rsidRDefault="00AC0A37" w:rsidP="00873F7C">
    <w:pPr>
      <w:pStyle w:val="Footer"/>
      <w:jc w:val="center"/>
      <w:rPr>
        <w:i/>
        <w:sz w:val="20"/>
      </w:rPr>
    </w:pPr>
    <w:r w:rsidRPr="00AC0A37">
      <w:rPr>
        <w:i/>
        <w:sz w:val="20"/>
      </w:rPr>
      <w:t>Проект  BG-RRP-3.004-2116-C01 “Технологична модернизация в предприятието</w:t>
    </w:r>
    <w:r w:rsidR="00873F7C">
      <w:rPr>
        <w:i/>
        <w:sz w:val="20"/>
      </w:rPr>
      <w:t xml:space="preserve">“. </w:t>
    </w:r>
    <w:r w:rsidR="00873F7C" w:rsidRPr="00A22CA1">
      <w:rPr>
        <w:i/>
        <w:sz w:val="18"/>
        <w:szCs w:val="18"/>
        <w:lang w:val="en-GB" w:eastAsia="en-GB"/>
      </w:rPr>
      <w:t xml:space="preserve"> </w:t>
    </w:r>
    <w:r w:rsidR="00873F7C" w:rsidRPr="0045644B">
      <w:rPr>
        <w:i/>
        <w:sz w:val="20"/>
      </w:rPr>
      <w:t>Този документ е създаден с</w:t>
    </w:r>
    <w:r w:rsidR="00873F7C">
      <w:rPr>
        <w:i/>
        <w:sz w:val="20"/>
      </w:rPr>
      <w:t xml:space="preserve"> </w:t>
    </w:r>
    <w:r w:rsidR="00873F7C" w:rsidRPr="0045644B">
      <w:rPr>
        <w:i/>
        <w:sz w:val="20"/>
      </w:rPr>
      <w:t>финансовата подкрепа на Европейския съюз –</w:t>
    </w:r>
    <w:r w:rsidR="00873F7C">
      <w:rPr>
        <w:i/>
        <w:sz w:val="20"/>
      </w:rPr>
      <w:t xml:space="preserve"> </w:t>
    </w:r>
    <w:proofErr w:type="spellStart"/>
    <w:r w:rsidR="00873F7C" w:rsidRPr="0045644B">
      <w:rPr>
        <w:i/>
        <w:sz w:val="20"/>
      </w:rPr>
      <w:t>NextGenerationEU</w:t>
    </w:r>
    <w:proofErr w:type="spellEnd"/>
    <w:r w:rsidR="00873F7C" w:rsidRPr="0045644B">
      <w:rPr>
        <w:i/>
        <w:sz w:val="20"/>
      </w:rPr>
      <w:t>. Цялата отговорност за съдържанието на документа се носи от</w:t>
    </w:r>
    <w:r w:rsidR="00873F7C">
      <w:rPr>
        <w:i/>
        <w:sz w:val="20"/>
      </w:rPr>
      <w:t xml:space="preserve"> </w:t>
    </w:r>
    <w:r>
      <w:rPr>
        <w:i/>
        <w:sz w:val="20"/>
      </w:rPr>
      <w:t>Дина Комерс</w:t>
    </w:r>
    <w:r w:rsidR="00873F7C">
      <w:rPr>
        <w:i/>
        <w:sz w:val="20"/>
      </w:rPr>
      <w:t xml:space="preserve"> ООД</w:t>
    </w:r>
    <w:r w:rsidR="00873F7C" w:rsidRPr="00A22CA1">
      <w:rPr>
        <w:i/>
        <w:sz w:val="20"/>
        <w:lang w:val="en-GB"/>
      </w:rPr>
      <w:t xml:space="preserve"> </w:t>
    </w:r>
    <w:r w:rsidR="00873F7C" w:rsidRPr="0045644B">
      <w:rPr>
        <w:i/>
        <w:sz w:val="20"/>
      </w:rPr>
      <w:t>и при никакви обстоятелства не може да се приема, че</w:t>
    </w:r>
    <w:r w:rsidR="00873F7C">
      <w:rPr>
        <w:i/>
        <w:sz w:val="20"/>
      </w:rPr>
      <w:t xml:space="preserve"> </w:t>
    </w:r>
    <w:r w:rsidR="00873F7C" w:rsidRPr="0045644B">
      <w:rPr>
        <w:i/>
        <w:sz w:val="20"/>
      </w:rPr>
      <w:t xml:space="preserve">този документ отразява официалното становище на Европейския съюз и </w:t>
    </w:r>
    <w:r w:rsidR="00873F7C">
      <w:rPr>
        <w:i/>
        <w:sz w:val="20"/>
      </w:rPr>
      <w:t>МИР</w:t>
    </w:r>
    <w:r w:rsidR="00873F7C" w:rsidRPr="0045644B">
      <w:rPr>
        <w:i/>
        <w:sz w:val="20"/>
      </w:rPr>
      <w:t>.“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BC69" w14:textId="77777777" w:rsidR="00AC0A37" w:rsidRDefault="00AC0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7C6B5" w14:textId="77777777" w:rsidR="00745DD2" w:rsidRDefault="00745DD2" w:rsidP="00C1419C">
      <w:pPr>
        <w:spacing w:after="0" w:line="240" w:lineRule="auto"/>
      </w:pPr>
      <w:r>
        <w:separator/>
      </w:r>
    </w:p>
  </w:footnote>
  <w:footnote w:type="continuationSeparator" w:id="0">
    <w:p w14:paraId="7F77C6B6" w14:textId="77777777" w:rsidR="00745DD2" w:rsidRDefault="00745DD2" w:rsidP="00C14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10F44" w14:textId="77777777" w:rsidR="00AC0A37" w:rsidRDefault="00AC0A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7C6B9" w14:textId="77777777" w:rsidR="00C1419C" w:rsidRDefault="00AF01D6" w:rsidP="00C1419C">
    <w:pPr>
      <w:pStyle w:val="Header"/>
    </w:pPr>
    <w:r>
      <w:rPr>
        <w:noProof/>
        <w:lang w:eastAsia="bg-BG"/>
      </w:rPr>
      <w:drawing>
        <wp:inline distT="0" distB="0" distL="0" distR="0" wp14:anchorId="7F77C6BA" wp14:editId="7F77C6BB">
          <wp:extent cx="3019425" cy="828040"/>
          <wp:effectExtent l="0" t="0" r="0" b="0"/>
          <wp:docPr id="1" name="Picture 1" descr="BG 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7F77C6BC" wp14:editId="7F77C6BD">
          <wp:extent cx="2076450" cy="93916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CA99" w14:textId="77777777" w:rsidR="00AC0A37" w:rsidRDefault="00AC0A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19C"/>
    <w:rsid w:val="002C3C64"/>
    <w:rsid w:val="00441CFD"/>
    <w:rsid w:val="00745DD2"/>
    <w:rsid w:val="008024B8"/>
    <w:rsid w:val="00873F7C"/>
    <w:rsid w:val="00A22769"/>
    <w:rsid w:val="00A328EE"/>
    <w:rsid w:val="00AC0A37"/>
    <w:rsid w:val="00AF01D6"/>
    <w:rsid w:val="00AF08DC"/>
    <w:rsid w:val="00C1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F77C6B4"/>
  <w15:chartTrackingRefBased/>
  <w15:docId w15:val="{C69C03FC-6AB1-455C-A827-31F2ADF5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19C"/>
  </w:style>
  <w:style w:type="paragraph" w:styleId="Footer">
    <w:name w:val="footer"/>
    <w:basedOn w:val="Normal"/>
    <w:link w:val="FooterChar"/>
    <w:unhideWhenUsed/>
    <w:rsid w:val="00C1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419C"/>
  </w:style>
  <w:style w:type="table" w:styleId="TableGrid">
    <w:name w:val="Table Grid"/>
    <w:basedOn w:val="TableNormal"/>
    <w:uiPriority w:val="39"/>
    <w:rsid w:val="00C14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73F7C"/>
    <w:rPr>
      <w:color w:val="0563C1" w:themeColor="hyperlink"/>
      <w:u w:val="single"/>
    </w:rPr>
  </w:style>
  <w:style w:type="paragraph" w:customStyle="1" w:styleId="lead">
    <w:name w:val="lead"/>
    <w:basedOn w:val="Normal"/>
    <w:rsid w:val="00A22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A22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1310</Characters>
  <Application>Microsoft Office Word</Application>
  <DocSecurity>0</DocSecurity>
  <Lines>45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Chilov</dc:creator>
  <cp:keywords/>
  <dc:description/>
  <cp:lastModifiedBy>Ivaila Ilieva</cp:lastModifiedBy>
  <cp:revision>6</cp:revision>
  <dcterms:created xsi:type="dcterms:W3CDTF">2023-03-14T11:48:00Z</dcterms:created>
  <dcterms:modified xsi:type="dcterms:W3CDTF">2023-04-25T09:42:00Z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46c219e4664a1d4977ac9f37a23062af7c0342362875ded7cb4a16166df227e1</vt:lpwstr>
  </property>
</Properties>
</file>